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EA" w:rsidRDefault="00350FE5">
      <w:pPr>
        <w:jc w:val="both"/>
        <w:rPr>
          <w:color w:val="000000"/>
        </w:rPr>
      </w:pPr>
      <w:sdt>
        <w:sdtPr>
          <w:tag w:val="goog_rdk_0"/>
          <w:id w:val="590752791"/>
        </w:sdtPr>
        <w:sdtEndPr/>
        <w:sdtContent>
          <w:r w:rsidR="005E3605">
            <w:rPr>
              <w:rFonts w:ascii="Gungsuh" w:eastAsia="Gungsuh" w:hAnsi="Gungsuh" w:cs="Gungsuh"/>
              <w:color w:val="000000"/>
              <w:sz w:val="28"/>
              <w:szCs w:val="28"/>
            </w:rPr>
            <w:t>表4-1學習領域課程計畫</w:t>
          </w:r>
          <w:r w:rsidR="005E3605">
            <w:rPr>
              <w:rFonts w:ascii="Gungsuh" w:eastAsia="Gungsuh" w:hAnsi="Gungsuh" w:cs="Gungsuh"/>
              <w:color w:val="000000"/>
              <w:sz w:val="28"/>
              <w:szCs w:val="28"/>
            </w:rPr>
            <w:br/>
          </w:r>
        </w:sdtContent>
      </w:sdt>
      <w:r w:rsidR="005E3605"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1C74EA" w:rsidRDefault="005E3605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南華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109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1</w:t>
      </w:r>
      <w:r>
        <w:rPr>
          <w:rFonts w:ascii="BiauKai" w:eastAsia="BiauKai" w:hAnsi="BiauKai" w:cs="BiauKai"/>
          <w:color w:val="000000"/>
          <w:sz w:val="28"/>
          <w:szCs w:val="28"/>
        </w:rPr>
        <w:t>學期四年級</w:t>
      </w:r>
      <w:r>
        <w:rPr>
          <w:rFonts w:ascii="BiauKai" w:eastAsia="BiauKai" w:hAnsi="BiauKai" w:cs="BiauKai"/>
          <w:sz w:val="28"/>
          <w:szCs w:val="28"/>
        </w:rPr>
        <w:t>藝術與人文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設計者：林芳安</w:t>
      </w:r>
    </w:p>
    <w:p w:rsidR="001C74EA" w:rsidRDefault="005E3605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學習節數（3）節。</w:t>
      </w:r>
    </w:p>
    <w:p w:rsidR="001C74EA" w:rsidRDefault="005E3605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本學期學習目標： </w:t>
      </w:r>
    </w:p>
    <w:p w:rsidR="001C74EA" w:rsidRDefault="005E3605">
      <w:pPr>
        <w:pBdr>
          <w:top w:val="nil"/>
          <w:left w:val="nil"/>
          <w:bottom w:val="nil"/>
          <w:right w:val="nil"/>
          <w:between w:val="nil"/>
        </w:pBdr>
        <w:ind w:left="991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1.較有計畫的選擇適切的媒材與處理技法，製作傳達讓生活更豐富的作品，美化生活。</w:t>
      </w:r>
      <w:r>
        <w:rPr>
          <w:rFonts w:ascii="BiauKai" w:eastAsia="BiauKai" w:hAnsi="BiauKai" w:cs="BiauKai"/>
          <w:color w:val="000000"/>
        </w:rPr>
        <w:br/>
        <w:t>2.透過觀察藝術作品，認識色彩之配色原則、生活中美的原則運用。</w:t>
      </w:r>
      <w:r>
        <w:rPr>
          <w:rFonts w:ascii="BiauKai" w:eastAsia="BiauKai" w:hAnsi="BiauKai" w:cs="BiauKai"/>
          <w:color w:val="000000"/>
        </w:rPr>
        <w:br/>
        <w:t>3.探索生活週遭藝術活動之美；說出其特徵與個人感受。</w:t>
      </w:r>
      <w:r>
        <w:rPr>
          <w:rFonts w:ascii="BiauKai" w:eastAsia="BiauKai" w:hAnsi="BiauKai" w:cs="BiauKai"/>
          <w:color w:val="000000"/>
        </w:rPr>
        <w:br/>
        <w:t>4.欣賞生活的各種美的感受活動與內容，並利用作品傳達感受、佈置生活環境。</w:t>
      </w:r>
      <w:r>
        <w:rPr>
          <w:rFonts w:ascii="BiauKai" w:eastAsia="BiauKai" w:hAnsi="BiauKai" w:cs="BiauKai"/>
          <w:color w:val="000000"/>
        </w:rPr>
        <w:br/>
        <w:t>5.創造聲音、配合節奏做韻律動作。</w:t>
      </w:r>
      <w:r>
        <w:rPr>
          <w:rFonts w:ascii="BiauKai" w:eastAsia="BiauKai" w:hAnsi="BiauKai" w:cs="BiauKai"/>
          <w:color w:val="000000"/>
        </w:rPr>
        <w:br/>
        <w:t>6.</w:t>
      </w:r>
      <w:proofErr w:type="gramStart"/>
      <w:r>
        <w:rPr>
          <w:rFonts w:ascii="BiauKai" w:eastAsia="BiauKai" w:hAnsi="BiauKai" w:cs="BiauKai"/>
          <w:color w:val="000000"/>
        </w:rPr>
        <w:t>以靜像畫面</w:t>
      </w:r>
      <w:proofErr w:type="gramEnd"/>
      <w:r>
        <w:rPr>
          <w:rFonts w:ascii="BiauKai" w:eastAsia="BiauKai" w:hAnsi="BiauKai" w:cs="BiauKai"/>
          <w:color w:val="000000"/>
        </w:rPr>
        <w:t>、聲音和韻律動作，呈現一段完整情境的表演。</w:t>
      </w:r>
      <w:r>
        <w:rPr>
          <w:rFonts w:ascii="BiauKai" w:eastAsia="BiauKai" w:hAnsi="BiauKai" w:cs="BiauKai"/>
          <w:color w:val="000000"/>
        </w:rPr>
        <w:br/>
        <w:t>7.認識國內外重要的舞蹈團體和廣播劇的表演形式。</w:t>
      </w:r>
      <w:r>
        <w:rPr>
          <w:rFonts w:ascii="BiauKai" w:eastAsia="BiauKai" w:hAnsi="BiauKai" w:cs="BiauKai"/>
          <w:color w:val="000000"/>
        </w:rPr>
        <w:br/>
        <w:t>8.深入觀察生活周遭的人事物，開發模仿和創造能力。</w:t>
      </w:r>
      <w:r>
        <w:rPr>
          <w:rFonts w:ascii="BiauKai" w:eastAsia="BiauKai" w:hAnsi="BiauKai" w:cs="BiauKai"/>
          <w:color w:val="000000"/>
        </w:rPr>
        <w:br/>
        <w:t>9.認識音樂元素（節奏、和聲、旋律、音色等等）。</w:t>
      </w:r>
      <w:r>
        <w:rPr>
          <w:rFonts w:ascii="BiauKai" w:eastAsia="BiauKai" w:hAnsi="BiauKai" w:cs="BiauKai"/>
          <w:color w:val="000000"/>
        </w:rPr>
        <w:br/>
        <w:t>10.曲調樂器（直笛）</w:t>
      </w:r>
      <w:proofErr w:type="gramStart"/>
      <w:r>
        <w:rPr>
          <w:rFonts w:ascii="BiauKai" w:eastAsia="BiauKai" w:hAnsi="BiauKai" w:cs="BiauKai"/>
          <w:color w:val="000000"/>
        </w:rPr>
        <w:t>的習奏</w:t>
      </w:r>
      <w:proofErr w:type="gramEnd"/>
      <w:r>
        <w:rPr>
          <w:rFonts w:ascii="BiauKai" w:eastAsia="BiauKai" w:hAnsi="BiauKai" w:cs="BiauKai"/>
          <w:color w:val="000000"/>
        </w:rPr>
        <w:t>。</w:t>
      </w:r>
      <w:r>
        <w:rPr>
          <w:rFonts w:ascii="BiauKai" w:eastAsia="BiauKai" w:hAnsi="BiauKai" w:cs="BiauKai"/>
          <w:color w:val="000000"/>
        </w:rPr>
        <w:br/>
        <w:t>11.即興創作C大調I、IV、V級和弦。</w:t>
      </w:r>
      <w:r>
        <w:rPr>
          <w:rFonts w:ascii="BiauKai" w:eastAsia="BiauKai" w:hAnsi="BiauKai" w:cs="BiauKai"/>
          <w:color w:val="000000"/>
        </w:rPr>
        <w:br/>
        <w:t>12.認識.音樂符號（連結線、圓滑線）。</w:t>
      </w:r>
      <w:r>
        <w:rPr>
          <w:rFonts w:ascii="BiauKai" w:eastAsia="BiauKai" w:hAnsi="BiauKai" w:cs="BiauKai"/>
          <w:color w:val="000000"/>
        </w:rPr>
        <w:br/>
        <w:t>13.G</w:t>
      </w:r>
      <w:proofErr w:type="gramStart"/>
      <w:r>
        <w:rPr>
          <w:rFonts w:ascii="BiauKai" w:eastAsia="BiauKai" w:hAnsi="BiauKai" w:cs="BiauKai"/>
          <w:color w:val="000000"/>
        </w:rPr>
        <w:t>大調讀譜練習</w:t>
      </w:r>
      <w:proofErr w:type="gramEnd"/>
      <w:r>
        <w:rPr>
          <w:rFonts w:ascii="BiauKai" w:eastAsia="BiauKai" w:hAnsi="BiauKai" w:cs="BiauKai"/>
          <w:color w:val="000000"/>
        </w:rPr>
        <w:t>。</w:t>
      </w:r>
      <w:r>
        <w:rPr>
          <w:rFonts w:ascii="BiauKai" w:eastAsia="BiauKai" w:hAnsi="BiauKai" w:cs="BiauKai"/>
          <w:color w:val="000000"/>
        </w:rPr>
        <w:br/>
        <w:t>14.學習音樂基礎概念（全音與半音、弱起拍、強起拍音樂）。</w:t>
      </w:r>
      <w:r>
        <w:rPr>
          <w:rFonts w:ascii="BiauKai" w:eastAsia="BiauKai" w:hAnsi="BiauKai" w:cs="BiauKai"/>
          <w:color w:val="000000"/>
        </w:rPr>
        <w:br/>
        <w:t>15.認識C大調I、IV、V級和弦。</w:t>
      </w:r>
      <w:r>
        <w:rPr>
          <w:rFonts w:ascii="BiauKai" w:eastAsia="BiauKai" w:hAnsi="BiauKai" w:cs="BiauKai"/>
          <w:color w:val="000000"/>
        </w:rPr>
        <w:br/>
        <w:t>16.認識銅管樂器家族。</w:t>
      </w:r>
      <w:r>
        <w:rPr>
          <w:rFonts w:ascii="BiauKai" w:eastAsia="BiauKai" w:hAnsi="BiauKai" w:cs="BiauKai"/>
          <w:color w:val="000000"/>
        </w:rPr>
        <w:br/>
        <w:t>17.聆聽音樂了解樂曲節奏、曲調、音色之特性，從生活中去感受不同聲音之美。</w:t>
      </w:r>
      <w:r>
        <w:rPr>
          <w:rFonts w:ascii="BiauKai" w:eastAsia="BiauKai" w:hAnsi="BiauKai" w:cs="BiauKai"/>
          <w:color w:val="000000"/>
        </w:rPr>
        <w:br/>
        <w:t>18.認識音樂與其他藝術作品整合，並適時發表心得與他人分享。</w:t>
      </w:r>
      <w:r>
        <w:rPr>
          <w:rFonts w:ascii="BiauKai" w:eastAsia="BiauKai" w:hAnsi="BiauKai" w:cs="BiauKai"/>
          <w:color w:val="000000"/>
        </w:rPr>
        <w:br/>
        <w:t>19.從生活中感受不同聲音之美並養成尊重態度。</w:t>
      </w:r>
      <w:r>
        <w:rPr>
          <w:rFonts w:ascii="BiauKai" w:eastAsia="BiauKai" w:hAnsi="BiauKai" w:cs="BiauKai"/>
          <w:color w:val="000000"/>
        </w:rPr>
        <w:br/>
        <w:t>20.觀察、認識生活中各種物件發聲特性（如樂器演奏方式）。</w:t>
      </w:r>
    </w:p>
    <w:p w:rsidR="001C74EA" w:rsidRDefault="001C74E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C74EA" w:rsidRDefault="005E3605">
      <w:pPr>
        <w:numPr>
          <w:ilvl w:val="1"/>
          <w:numId w:val="2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lastRenderedPageBreak/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9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C74EA">
        <w:tc>
          <w:tcPr>
            <w:tcW w:w="851" w:type="dxa"/>
            <w:vAlign w:val="center"/>
          </w:tcPr>
          <w:p w:rsidR="001C74EA" w:rsidRDefault="005E3605">
            <w:pPr>
              <w:spacing w:line="400" w:lineRule="auto"/>
              <w:rPr>
                <w:rFonts w:ascii="BiauKai" w:eastAsia="BiauKai" w:hAnsi="BiauKai" w:cs="BiauKai"/>
                <w:b/>
              </w:rPr>
            </w:pPr>
            <w:proofErr w:type="gramStart"/>
            <w:r>
              <w:rPr>
                <w:rFonts w:ascii="BiauKai" w:eastAsia="BiauKai" w:hAnsi="BiauKai" w:cs="BiauKai"/>
                <w:b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</w:rPr>
              <w:t>/</w:t>
            </w:r>
          </w:p>
          <w:p w:rsidR="001C74EA" w:rsidRDefault="005E3605">
            <w:pPr>
              <w:spacing w:line="400" w:lineRule="auto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C74EA" w:rsidRDefault="00350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1"/>
                <w:id w:val="-1250579489"/>
              </w:sdtPr>
              <w:sdtEndPr/>
              <w:sdtContent>
                <w:r w:rsidR="005E3605">
                  <w:rPr>
                    <w:rFonts w:ascii="Gungsuh" w:eastAsia="Gungsuh" w:hAnsi="Gungsuh" w:cs="Gungsuh"/>
                    <w:b/>
                    <w:color w:val="000000"/>
                  </w:rPr>
                  <w:t>備註</w:t>
                </w:r>
              </w:sdtContent>
            </w:sdt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壹、生活之美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一、校園之美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1.引導學生觀察校園的景物之美，並探索校園中的「造形」、「色調」、「材質」、「形式」，進而發現陽光與色彩的關係，透過發表詳細說出自己的感受。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2.引導學生觀察印象派藝術家莫內、雷諾瓦、廖繼春如何表現光與色，為探索自己表現光和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色的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方法做準備。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3.引導學生透過色相環之探索色彩之間的關係，並利用蠟筆探索更多的色彩變化。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4.利用蠟筆畫出多變的色彩。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5.利用水彩畫出多變的色彩。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6.探索水彩與水之間的關係。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口頭報告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作品評量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 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2-2-6欣賞並分辨自然物、人造物的特質與藝術品之美。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2-2-7 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3-2-12 透過觀賞與討論，認識本國藝術，尊重先人所締造的各種藝術成果。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【環境教育】3-2-2培養對自然環境的熱愛與對戶外活動的興趣，建立個人對自然環境的責任感。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【環境教育】4-2-4能辨識與執行符合環境保護概念之綠色消費行為。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180"/>
        </w:trPr>
        <w:tc>
          <w:tcPr>
            <w:tcW w:w="851" w:type="dxa"/>
            <w:vMerge w:val="restart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書法教學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練習『礻』部首的字: 礻.福.神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1.『礻』部在左,點和豎畫的相關位置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2.『福』結構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平衡超筆及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收筆寫法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3.『神』『礻』部在左,豎畫寫短垂露右點縮小讓右，『申』長豎分割下段長懸針收筆</w:t>
            </w:r>
          </w:p>
        </w:tc>
        <w:tc>
          <w:tcPr>
            <w:tcW w:w="851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  <w:tc>
          <w:tcPr>
            <w:tcW w:w="1843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</w:t>
            </w:r>
          </w:p>
        </w:tc>
        <w:tc>
          <w:tcPr>
            <w:tcW w:w="311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D3-3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2-1能透過臨摹，寫出正確、美觀的毛筆字。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D1-5-2-2能概略認識字體大小、筆畫粗細和書法美觀的關係。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D1-4-1能養成良好的書寫姿勢(良好的坐姿、正確的執筆和運筆的方法)，並養成保持整潔的書寫習慣。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國語文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藝術與人文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5535"/>
        </w:trPr>
        <w:tc>
          <w:tcPr>
            <w:tcW w:w="851" w:type="dxa"/>
            <w:vMerge/>
            <w:vAlign w:val="center"/>
          </w:tcPr>
          <w:p w:rsidR="001C74EA" w:rsidRDefault="001C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壹、生活之美一、校園之美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1.指導學生利用顏料探索校園中多變的色彩。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 .學生發表與分享繪畫的成長經驗。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3.學生利用多變的色彩畫校園。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4.學生自在的向同學發表作品。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</w:t>
            </w:r>
          </w:p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 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2-2-6欣賞並分辨自然物、人造物的特質與藝術品之美。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2-2-7 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3-2-12 透過觀賞與討論，認識本國藝術，尊重先人所締造的各種藝術成果。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【環境教育】1-2-1 覺知環境與個人身心健康的關係。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【環境教育】1-2-2能藉由感官接觸環境中的動、植物和景觀，欣賞自然之美，並能以多元的方式表達內心感受。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【環境教育】4-2-3能表達自己對生活環境的意見，並傾聽他人對環境的想法。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壹、生活之美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二、生活中的視覺藝術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1.探索印象中的社區特色。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2.詳細說出印象中的社區特色。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3.探索藝術作品以外的生活之美。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4.說出生活之美在造形、色彩與空間結構上的美感。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5.探索生活中的視覺藝術作品。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6.說出藝術作品在造形、色彩與空間結構上的美感。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7.分享生活的美感發現與觀點。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8.運用各種加強視覺印象的手段完成分享活動。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9.構思與製作分享地圖。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10.展示並說明分享地圖。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11.探索生活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中的數大之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美，說出看過相似排列方式的景物。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12.探索生活中的拼貼之美，說出看過相似排列方式的景物。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口頭報告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作品評量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口頭評量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 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1-2-3 參與藝術創作活動，能用自己的符號記錄所獲得的知識、技法的特性及心中的感受。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2-2-6欣賞並分辨自然物、人造物的特質與藝術品之美。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2-2-8經由參與地方性藝文活動，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了解自己社區、家鄉內的藝術文化內涵。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2-2-9蒐集有關生活周遭本土文物或傳統藝術、生活藝術等藝文資料，並嘗試解釋其特色及背景。</w:t>
            </w:r>
          </w:p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3-2-10 認識社區內的生活藝術，並選擇自己喜愛的方式，在生活中實行。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3-2-12透過觀賞與討論，認識本國藝術，尊重先人所締造的各種藝術成果。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【人權教育】1-2-1欣賞、包容個別差異並尊重自己與他人的權利。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【生涯發展教育】1-2-1培養自己的興趣、能力。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別者的創意表現。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【性別平等教育】3-2-1運用科技與媒體資源，不因性別而有差異。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【資訊教育】1-2-1能瞭解資訊科技在日常生活之應用。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【環境教育】1-2-2能藉由感官接觸環境中的動、植物和景觀，欣賞自然之美，並能以多元的方式表達內心感受。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【環境教育】4-2-1能操作基本科學技能與運用網路資訊蒐集環境資料。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4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壹、生活之美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二、生活中的視覺藝術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1.探索表現拼貼之美的方式。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2.探索製作拼貼的原則與方向。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3.探索拼貼的主題、排列方式與配色。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4.探索表現拼貼之美的材料與技法。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5.運用拼貼的方式進行創作。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6.教師引導學生發表作品。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3-2-10認識社區內的生活藝術，並選擇自己喜愛的方式，在生活中實行。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【生涯發展教育】1-2-1培養自己的興趣、能力。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【性別平等教育】1-2-3欣賞不同性別者的創意表現。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【性別平等教育】3-2-1運用科技與媒體資源，不因性別而有差異。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【資訊教育】1-2-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1能瞭解資訊科技在日常生活之應用。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【環境教育】1-2-2能藉由感官接觸環境中的動、植物和景觀，欣賞自然之美，並能以多元的方式表達內心感受。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【環境教育】4-2-1能操作基本科學技能與運用網路資訊蒐集環境資料。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5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壹、生活之美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三、自然之美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1.能探索山川、雲霧、大海、藍天等千變萬化的自然景象。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2.能透過媒體、網路、照片體會自然之美。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3.能探索藝術家的自然世界與作品的表現方式。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4.能認識藝術家的生平。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5.能探索藝術家如何畫四季。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6.能探索藝術家作品的表現方式。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7.能利用畫筆畫出四季中的一景。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口頭評量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蒐集資料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2-2-6欣賞並分辨自然物、人造物的特質與藝術品之美。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【生涯發展教育】1-2-1培養自己的興趣、能力。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【性別平等教育】1-2-3欣賞不同性別者的創意表現。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【性別平等教育】3-2-1運用科技與媒體資源，不因性別而有差異。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【海洋教育】4-2-3認識臺灣不同季節的天氣變化。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【環境教育】1-2-2能藉由感官接觸環境中的動、植物和景觀，欣賞自然之美，並能以多元的方式表達內心感受。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【環境教育】4-2-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1能操作基本科學技能與運用網路資訊蒐集環境資料。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6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壹、生活之美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三、自然之美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1.探索自然事物中美的原則。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2.透過網路探索美的原則。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3.探索生活中的對稱之美。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4.探索對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剪紙的基本原理。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5.利用對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剪紙的方式進行創作。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6.利用對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剪紙裝飾生活空間。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2-2-6欣賞並分辨自然物、人造物的特質與藝術品之美。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【生涯發展教育】1-2-1培養自己的興趣、能力。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【性別平等教育】1-2-3欣賞不同性別者的創意表現。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【性別平等教育】3-2-1運用科技與媒體資源，不因性別而有差異。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【海洋教育】4-2-3認識臺灣不同季節的天氣變化。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【環境教育】1-2-2能藉由感官接觸環境中的動、植物和景觀，欣賞自然之美，並能以多元的方式表達內心感受。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【環境教育】4-2-1能操作基本科學技能與運用網路資訊蒐集環境資料。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180"/>
        </w:trPr>
        <w:tc>
          <w:tcPr>
            <w:tcW w:w="851" w:type="dxa"/>
            <w:vMerge w:val="restart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7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書法教學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練習左『忄』部的字: 忄.性.惜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1.『忄』部在左,點平和豎畫的相關位置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2.『性』字結構平衡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讓右寫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短窄,左右錯落產生美感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3.『惜』『忄』部在左, 讓右寫窄,『昔』注意直橫畫位置的安排</w:t>
            </w:r>
          </w:p>
        </w:tc>
        <w:tc>
          <w:tcPr>
            <w:tcW w:w="851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  <w:tc>
          <w:tcPr>
            <w:tcW w:w="1843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</w:t>
            </w:r>
          </w:p>
        </w:tc>
        <w:tc>
          <w:tcPr>
            <w:tcW w:w="311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D3-3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2-1能透過臨摹，寫出正確、美觀的毛筆字。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D1-5-2-2能概略認識字體大小、筆畫粗細和書法美觀的關係。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D1-4-1能養成良好的書寫姿勢(良好的坐姿、正確的執筆和運筆的方法)，並養成保持整潔的書寫習慣。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國語文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藝術與人文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855"/>
        </w:trPr>
        <w:tc>
          <w:tcPr>
            <w:tcW w:w="851" w:type="dxa"/>
            <w:vMerge/>
            <w:vAlign w:val="center"/>
          </w:tcPr>
          <w:p w:rsidR="001C74EA" w:rsidRDefault="001C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壹、生活之美三、自然之美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1.能發現並感受葉片不同的紋理與觸感。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2.能仔細觀察葉片的細部紋理。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3.能和同學討論，並分享發現的心得。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4.能進行相關藝術創作。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</w:t>
            </w:r>
          </w:p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平時上課表現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2-2-6欣賞並分辨自然物、人造物的特質與藝術品之美。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【生涯發展教育】1-2-1 培養自己的興趣、能力。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【性別平等教育】1-2-3欣賞不同性別者的創意表現。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【性別平等教育】3-2-1運用科技與媒體資源，不因性別而有差異。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【海洋教育】4-2-3認識臺灣不同季節的天氣變化。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【環境教育】1-2-2能藉由感官接觸環境中的動、植物和景觀，欣賞自然之美，並能以多元的方式表達內心感受。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【環境教育】4-2-1能操作基本科學技能與運用網路資訊蒐集環境資料。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8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一、只要我長大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1.分享自己的夢想。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2.說出對各行發揮想像力，將物品轉換成道具。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3.善用道具，塑造擬真的角色形象。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4.運用肢體，以默劇方式扮演角色。各業的瞭解。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5.訓練立即扮演的反應能力。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6.培養敏銳的觀察力。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7.訓練立即對話的反應能力。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8.培養專注的聆聽能力。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9.運用肢體動作傳達訊息。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10.透過對方的反應，找尋相關職業的線索。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口頭報告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平時上課表現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角色扮演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1-2-5嘗試與同學分工、規劃、合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作，從事藝術創作活動。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2-2-6欣賞並分辨自然物、人造物的特質與藝術品之美。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【生涯發展教育】2-2-2激發對工作世界的好奇心。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【生涯發展教育】2-2-3認識不同類型工作內容。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1-2-2覺察性別特質的刻板化印象。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【性別平等教育】2-2-1了解不同性別者在團體中均扮演重要的角色。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【性別平等教育】2-2-2尊重不同性別者做決定的自主權。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9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一、只要我長大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1.培養敏銳的觀察力。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2.訓練建構畫面的能力。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3.構想一個和職業有關的故事，編寫成劇本並演出。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4.培養對生活經驗的感受力和創作力。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5.發展群體的協調、合作和表現能力。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小組互動表現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角色扮演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1-2-5嘗試與同學分工、規劃、合作，從事藝術創作活動。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3-2-10認識社區內的生活藝術，並選擇自己喜愛的方式，在生活中實行。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【生涯發展教育】2-2-2激發對工作世界的好奇心。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【生涯發展教育】2-2-3認識不同類型工作內容。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【性別平等教育】1-2-2覺察性別特質的刻板化印象。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【性別平等教育】2-2-1了解不同性別者在團體中均扮演重要的角色。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【性別平等教育】2-2-2尊重不同性別者做決定的自主權。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【家政教育】4-2-1了解個人具有不同的特質。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10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二、聲音萬花筒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1.探索自己的聲音。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2.開發聲音的潛能。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3.用腹式呼吸法發聲。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4.開發聲音的潛能。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5.培養專注的聆聽能力。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6.說出對回音的瞭解。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7.將聲音傳遞到遠方。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8.說出不同情境中的聲音。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9.依據情境，製造聲音。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10.辨識出不同的聲音。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11.培養專注的聆聽能力。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平時上課表現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參與度評量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2-2-6欣賞並分辨自然物、人造物的特質與藝術品之美。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【家政教育】3-2-7製作簡易創意生活用品。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11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二、聲音萬花筒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1.運用樂器製造音效。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2.善用物品製造音效。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3.開發製造音效的不同方法。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4.依據指定音效構想聲音故事。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5.製造出指定的音效。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6.發揮分工合作的精神。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小組互動表現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參與度評量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3-2-10認識社區內的生活藝術，並選擇自己喜愛的方式，在生活中實行。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【性別平等教育】2-2-1了解不同性別者在團體中均扮演重要的角色。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【家政教育】3-2-7製作簡易創意生活用品。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【環境教育】1-2-2能藉由感官接觸環境中的動、植物和景觀，欣賞自然之美，並能以多元的方式表達內心感受。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255"/>
        </w:trPr>
        <w:tc>
          <w:tcPr>
            <w:tcW w:w="851" w:type="dxa"/>
            <w:vMerge w:val="restart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12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書法教學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練習偏旁有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『勹』的字: 勹.勿.物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1.『勹』第一筆為短撇,起筆飽滿,撇出有力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2.『勿』上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橫折左斜鉤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,下直彎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鉤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要大一些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3.『物』『牜』部在左, 讓右寫窄,注意橫畫為挑</w:t>
            </w:r>
          </w:p>
        </w:tc>
        <w:tc>
          <w:tcPr>
            <w:tcW w:w="851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  <w:tc>
          <w:tcPr>
            <w:tcW w:w="1843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</w:t>
            </w:r>
          </w:p>
        </w:tc>
        <w:tc>
          <w:tcPr>
            <w:tcW w:w="311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D3-3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2-1能透過臨摹，寫出正確、美觀的毛筆字。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D1-5-2-2能概略認識字體大小、筆畫粗細和書法美觀的關係。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D1-4-1能養成良好的書寫姿勢(良好的坐姿、正確的執筆和運筆的方法)，並養成保持整潔的書寫習慣。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國語文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藝術與人文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4425"/>
        </w:trPr>
        <w:tc>
          <w:tcPr>
            <w:tcW w:w="851" w:type="dxa"/>
            <w:vMerge/>
            <w:vAlign w:val="center"/>
          </w:tcPr>
          <w:p w:rsidR="001C74EA" w:rsidRDefault="001C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三、律動之美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1.開發身體的柔軟度。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2.訓練立即反應的能力。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3.靈活控制身體各部位。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4.掌握身體的律動。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5.發揮創意，舞動彩帶。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6.培養肢體的節奏感。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7.開發肢體的潛能。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8.訓練立即的反應能力。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9.培養肢體的節奏感。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10.開發肢體的潛能。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11.將單一動作組合成舞蹈。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12.發揮團隊合作的精神。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</w:p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肢體律動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態度評量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【生涯發展教育】1-2-1培養自己的興趣、能力。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【性別平等教育】2-2-1了解不同性別者在團體中均扮演重要的角色。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【性別平等教育】2-2-2尊重不同性別者做決定的自主權。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13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三、律動之美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1.發揮創意，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將字卡的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動作串聯成一段創造性舞蹈。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2.培養具美感的肢體動作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3.討論和排練時間10~15分鐘。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4.各組輪流呈現。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全班坐著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圍成一圈，進行分享與討論。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小組互動表現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肢體律動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態度評量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1-2-5嘗試與同學分工、規劃、合作，從事藝術創作活動。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3-2-11運用藝術創作活動及作品，美化生活環境和個人心靈。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【性別平等教育】2-1-1辨識性別角色的刻板化印象。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2-1-2學習與不同性別者平等互動。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14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四、舞蹈欣賞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1.瞭解歌曲情境發展肢體動作。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2.發揮創意，完成創造性舞蹈的表現。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3.瞭解舞蹈的定義。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4.認識構成舞蹈的重要元素。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5.瞭解舞蹈的種類。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6.認識臺灣的舞蹈團和代表人物。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7.懂得觀賞表演的禮儀。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口頭報告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【生涯發展教育】1-2-1培養自己的興趣、能力。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【性別平等教育】2-2-1了解不同性別者在團體中均扮演重要的角色。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【性別平等教育】2-2-2尊重不同性別者做決定的自主權。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15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一、音樂與聲音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1.認識不同人的聲音與特質。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2.教師介紹聲樂家聲音的特質。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3.認識美聲唱法。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4.教師彈奏〈歌聲多美妙〉，讓學生隨琴聲哼唱。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5.演唱完歌曲教師引導學生認識14小節的音樂新符號（下二間Si音）。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6.教師說明升記號與本位記號的意義。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7.認識臨時記號及用法。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8.正確寫出樂譜中各種記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號及音符。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br/>
              <w:t>發表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【生涯發展教育】2-2-1培養良好的人際互動能力。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16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一、音樂與聲音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1.欣賞人聲與大提琴合奏的〈彌塞特舞曲〉。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2.欣賞由鋼琴演奏的〈彌塞特舞曲〉。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3.介紹作曲者巴赫生平。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4.複習直笛指法，並注意學生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的持笛姿勢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運舌、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運指。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5.認識銅管樂器及其發聲原理。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6.播放〈輕騎兵序曲〉的音樂請學生聆聽，自由發表感想。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7.教師略為介紹「序曲」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8.複習銅管樂器。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9.請學生寫出銅管樂器的名稱。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10.完成銅管樂器各部位的構造名稱。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11.教師播放樂器演奏CD，請學生分辨音色。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平時上課表現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【生涯發展教育】2-2-1培養良好的人際互動能力。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210"/>
        </w:trPr>
        <w:tc>
          <w:tcPr>
            <w:tcW w:w="851" w:type="dxa"/>
            <w:vMerge w:val="restart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17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書法教學</w:t>
            </w:r>
          </w:p>
          <w:p w:rsidR="001C74EA" w:rsidRDefault="00350FE5">
            <w:pPr>
              <w:widowControl/>
              <w:spacing w:before="280" w:after="280"/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hyperlink r:id="rId9">
              <w:r w:rsidR="005E3605">
                <w:rPr>
                  <w:rFonts w:ascii="BiauKai" w:eastAsia="BiauKai" w:hAnsi="BiauKai" w:cs="BiauKai"/>
                  <w:sz w:val="20"/>
                  <w:szCs w:val="20"/>
                </w:rPr>
                <w:t>迎春揮毫寫</w:t>
              </w:r>
            </w:hyperlink>
            <w:r w:rsidR="005E3605">
              <w:rPr>
                <w:rFonts w:ascii="BiauKai" w:eastAsia="BiauKai" w:hAnsi="BiauKai" w:cs="BiauKai"/>
                <w:sz w:val="20"/>
                <w:szCs w:val="20"/>
              </w:rPr>
              <w:t>春聯</w:t>
            </w:r>
          </w:p>
          <w:p w:rsidR="001C74EA" w:rsidRDefault="001C74EA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  <w:p w:rsidR="001C74EA" w:rsidRDefault="001C74EA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  <w:p w:rsidR="001C74EA" w:rsidRDefault="001C74EA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</w:p>
        </w:tc>
        <w:tc>
          <w:tcPr>
            <w:tcW w:w="2410" w:type="dxa"/>
          </w:tcPr>
          <w:p w:rsidR="001C74EA" w:rsidRDefault="005E3605">
            <w:pPr>
              <w:widowControl/>
              <w:spacing w:after="280"/>
              <w:ind w:left="280" w:hanging="280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1.認識春聯的由來與正確的貼法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習寫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五言春聯</w:t>
            </w:r>
          </w:p>
        </w:tc>
        <w:tc>
          <w:tcPr>
            <w:tcW w:w="851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  <w:tc>
          <w:tcPr>
            <w:tcW w:w="1843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</w:t>
            </w:r>
          </w:p>
        </w:tc>
        <w:tc>
          <w:tcPr>
            <w:tcW w:w="311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D3-3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2-1能透過臨摹，寫出正確、美觀的毛筆字。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D1-5-2-2能概略認識字體大小、筆畫粗細和書法美觀的關係。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D1-4-1能養成良好的書寫姿勢(良好的坐姿、正確的執筆和運筆的方法)，並養成保持整潔的書寫習慣。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國語文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藝術與人文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1875"/>
        </w:trPr>
        <w:tc>
          <w:tcPr>
            <w:tcW w:w="851" w:type="dxa"/>
            <w:vMerge/>
            <w:vAlign w:val="center"/>
          </w:tcPr>
          <w:p w:rsidR="001C74EA" w:rsidRDefault="001C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二、音樂與節奏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1.認識拍子。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2.為歌聲打拍子。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3.教師展示節拍器，並說明節拍器的使用方法。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4.認識節奏。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5.演唱歌曲〈回聲〉。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6.認識八分休止符、連結線。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7.習唱歌曲〈回聲〉，並請學生注意每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個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音的音值。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</w:p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實際演練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18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二、音樂與節奏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1.請學生創作二拍子的簡易節奏。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2.請學生發表創作，並適時給予修正與鼓勵。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3.認識附點四分音符。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br/>
              <w:t>實際演練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1-2-5嘗試與同學分工、規劃、合作，從事藝術創作活動。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19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三、音樂與和聲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1.教師介紹「和聲」在音樂上的功用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（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任何兩個以上不同音符合在一起就叫做「和聲」。它可以增加音樂的「立體感」， 架構出更豐富、更具層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次的旋律。）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2.教師播放〈跟我走〉二部輪唱歌曲CD，請學生聆聽。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3.引導學生發現歌曲有二部，教師說明輪唱的意義。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4.歌曲教唱。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5.教師複習歌曲〈跟我走〉。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6.教師請學生為歌曲〈跟我走〉配上和弦。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20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三、音樂與和聲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1.演唱歌曲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──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二部合唱〈我是隻小小鳥〉。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2.認識G大調。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3.教師解釋無論是G大調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首調或固定唱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名，雖然唱名改變，但實際音高不變喔。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4.C大調、G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大調譜例視唱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5.認識C大調與G大調。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6.認識全音與半音。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7.教師複習鋼琴鍵盤的位置。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8.請學生先找出Do在鋼琴上的位置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9.複習升記號與本位記號。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10請學生完成五線譜上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的各音在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盤上的位置。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br/>
              <w:t>實際演練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21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四、音樂與旋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律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1.教師播放歌曲〈祈禱〉請學生聆聽為歌曲配上和聲。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2.教師播放〈拉德茨基進行曲〉請學生聆聽。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3.請學生發表對這首樂曲的感受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（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例如：充滿朝氣、振奮人心等等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）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4.教師播放維也納音樂會演出，請學生欣賞。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5.教師引導學生過年時聽到熱鬧的鑼鼓聲，並讓學生用念白方式念出不同的鑼鼓聲。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6.欣賞〈羅漢戲獅〉。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7.直笛教學。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8.教唱歌曲〈恭喜恭喜〉。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9.認識圓滑線與連結線。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翰林版國小藝術與人文課本四上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br/>
              <w:t>實作評量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實際演練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【人權教育】1-2-5察覺並避免個人偏見與歧視態度或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1C74EA" w:rsidRDefault="001C74EA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1C74EA" w:rsidRDefault="001C74EA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</w:p>
    <w:p w:rsidR="001C74EA" w:rsidRDefault="001C74EA">
      <w:pPr>
        <w:spacing w:line="400" w:lineRule="auto"/>
        <w:ind w:right="120"/>
        <w:rPr>
          <w:rFonts w:ascii="BiauKai" w:hAnsi="BiauKai" w:cs="BiauKai" w:hint="eastAsia"/>
          <w:color w:val="000000"/>
          <w:sz w:val="28"/>
          <w:szCs w:val="28"/>
        </w:rPr>
      </w:pPr>
    </w:p>
    <w:p w:rsidR="009349D9" w:rsidRDefault="009349D9">
      <w:pPr>
        <w:spacing w:line="400" w:lineRule="auto"/>
        <w:ind w:right="120"/>
        <w:rPr>
          <w:rFonts w:ascii="BiauKai" w:hAnsi="BiauKai" w:cs="BiauKai" w:hint="eastAsia"/>
          <w:color w:val="000000"/>
          <w:sz w:val="28"/>
          <w:szCs w:val="28"/>
        </w:rPr>
      </w:pPr>
    </w:p>
    <w:p w:rsidR="009349D9" w:rsidRDefault="009349D9">
      <w:pPr>
        <w:spacing w:line="400" w:lineRule="auto"/>
        <w:ind w:right="120"/>
        <w:rPr>
          <w:rFonts w:ascii="BiauKai" w:hAnsi="BiauKai" w:cs="BiauKai" w:hint="eastAsia"/>
          <w:color w:val="000000"/>
          <w:sz w:val="28"/>
          <w:szCs w:val="28"/>
        </w:rPr>
      </w:pPr>
    </w:p>
    <w:p w:rsidR="009349D9" w:rsidRDefault="009349D9">
      <w:pPr>
        <w:spacing w:line="400" w:lineRule="auto"/>
        <w:ind w:right="120"/>
        <w:rPr>
          <w:rFonts w:ascii="BiauKai" w:hAnsi="BiauKai" w:cs="BiauKai" w:hint="eastAsia"/>
          <w:color w:val="000000"/>
          <w:sz w:val="28"/>
          <w:szCs w:val="28"/>
        </w:rPr>
      </w:pPr>
    </w:p>
    <w:p w:rsidR="009349D9" w:rsidRDefault="009349D9">
      <w:pPr>
        <w:spacing w:line="400" w:lineRule="auto"/>
        <w:ind w:right="120"/>
        <w:rPr>
          <w:rFonts w:ascii="BiauKai" w:hAnsi="BiauKai" w:cs="BiauKai" w:hint="eastAsia"/>
          <w:color w:val="000000"/>
          <w:sz w:val="28"/>
          <w:szCs w:val="28"/>
        </w:rPr>
      </w:pPr>
    </w:p>
    <w:p w:rsidR="009349D9" w:rsidRDefault="009349D9">
      <w:pPr>
        <w:spacing w:line="400" w:lineRule="auto"/>
        <w:ind w:right="120"/>
        <w:rPr>
          <w:rFonts w:ascii="BiauKai" w:hAnsi="BiauKai" w:cs="BiauKai" w:hint="eastAsia"/>
          <w:color w:val="000000"/>
          <w:sz w:val="28"/>
          <w:szCs w:val="28"/>
        </w:rPr>
      </w:pPr>
    </w:p>
    <w:p w:rsidR="009349D9" w:rsidRDefault="009349D9">
      <w:pPr>
        <w:spacing w:line="400" w:lineRule="auto"/>
        <w:ind w:right="120"/>
        <w:rPr>
          <w:rFonts w:ascii="BiauKai" w:hAnsi="BiauKai" w:cs="BiauKai" w:hint="eastAsia"/>
          <w:color w:val="000000"/>
          <w:sz w:val="28"/>
          <w:szCs w:val="28"/>
        </w:rPr>
      </w:pPr>
    </w:p>
    <w:p w:rsidR="009349D9" w:rsidRPr="009349D9" w:rsidRDefault="009349D9">
      <w:pPr>
        <w:spacing w:line="400" w:lineRule="auto"/>
        <w:ind w:right="120"/>
        <w:rPr>
          <w:rFonts w:ascii="BiauKai" w:hAnsi="BiauKai" w:cs="BiauKai" w:hint="eastAsia"/>
          <w:color w:val="000000"/>
          <w:sz w:val="28"/>
          <w:szCs w:val="28"/>
        </w:rPr>
      </w:pPr>
      <w:bookmarkStart w:id="0" w:name="_GoBack"/>
      <w:bookmarkEnd w:id="0"/>
    </w:p>
    <w:p w:rsidR="001C74EA" w:rsidRDefault="005E3605">
      <w:pPr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南華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109</w:t>
      </w:r>
      <w:r>
        <w:rPr>
          <w:rFonts w:ascii="BiauKai" w:eastAsia="BiauKai" w:hAnsi="BiauKai" w:cs="BiauKai"/>
          <w:color w:val="000000"/>
          <w:sz w:val="28"/>
          <w:szCs w:val="28"/>
        </w:rPr>
        <w:t>學年度 第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2</w:t>
      </w:r>
      <w:r>
        <w:rPr>
          <w:rFonts w:ascii="BiauKai" w:eastAsia="BiauKai" w:hAnsi="BiauKai" w:cs="BiauKai"/>
          <w:color w:val="000000"/>
          <w:sz w:val="28"/>
          <w:szCs w:val="28"/>
        </w:rPr>
        <w:t>學期四年級</w:t>
      </w:r>
      <w:r>
        <w:rPr>
          <w:rFonts w:ascii="BiauKai" w:eastAsia="BiauKai" w:hAnsi="BiauKai" w:cs="BiauKai"/>
          <w:sz w:val="28"/>
          <w:szCs w:val="28"/>
        </w:rPr>
        <w:t>藝術與人文</w:t>
      </w:r>
      <w:r>
        <w:rPr>
          <w:rFonts w:ascii="BiauKai" w:eastAsia="BiauKai" w:hAnsi="BiauKai" w:cs="BiauKai"/>
          <w:color w:val="000000"/>
          <w:sz w:val="28"/>
          <w:szCs w:val="28"/>
        </w:rPr>
        <w:t>領域課程計畫 設計者：林芳安</w:t>
      </w:r>
    </w:p>
    <w:p w:rsidR="001C74EA" w:rsidRDefault="005E3605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本領域</w:t>
      </w:r>
      <w:r>
        <w:rPr>
          <w:rFonts w:ascii="BiauKai" w:eastAsia="BiauKai" w:hAnsi="BiauKai" w:cs="BiauKai"/>
          <w:b/>
          <w:color w:val="000000"/>
          <w:sz w:val="28"/>
          <w:szCs w:val="28"/>
        </w:rPr>
        <w:t>每週</w:t>
      </w:r>
      <w:r>
        <w:rPr>
          <w:rFonts w:ascii="BiauKai" w:eastAsia="BiauKai" w:hAnsi="BiauKai" w:cs="BiauKai"/>
          <w:color w:val="000000"/>
          <w:sz w:val="28"/>
          <w:szCs w:val="28"/>
        </w:rPr>
        <w:t>學習節數（3）節。</w:t>
      </w:r>
    </w:p>
    <w:p w:rsidR="001C74EA" w:rsidRDefault="005E3605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本學期學習目標： </w:t>
      </w:r>
    </w:p>
    <w:p w:rsidR="001C74EA" w:rsidRDefault="005E3605">
      <w:pPr>
        <w:pBdr>
          <w:top w:val="nil"/>
          <w:left w:val="nil"/>
          <w:bottom w:val="nil"/>
          <w:right w:val="nil"/>
          <w:between w:val="nil"/>
        </w:pBdr>
        <w:ind w:left="991"/>
        <w:rPr>
          <w:rFonts w:ascii="BiauKai" w:eastAsia="BiauKai" w:hAnsi="BiauKai" w:cs="BiauKai"/>
          <w:color w:val="000000"/>
        </w:rPr>
      </w:pPr>
      <w:r>
        <w:rPr>
          <w:rFonts w:ascii="BiauKai" w:eastAsia="BiauKai" w:hAnsi="BiauKai" w:cs="BiauKai"/>
          <w:color w:val="000000"/>
        </w:rPr>
        <w:t>1.探索與構思如何以創意呈現主題，並以日常生活中</w:t>
      </w:r>
      <w:proofErr w:type="gramStart"/>
      <w:r>
        <w:rPr>
          <w:rFonts w:ascii="BiauKai" w:eastAsia="BiauKai" w:hAnsi="BiauKai" w:cs="BiauKai"/>
          <w:color w:val="000000"/>
        </w:rPr>
        <w:t>各種媒</w:t>
      </w:r>
      <w:proofErr w:type="gramEnd"/>
      <w:r>
        <w:rPr>
          <w:rFonts w:ascii="BiauKai" w:eastAsia="BiauKai" w:hAnsi="BiauKai" w:cs="BiauKai"/>
          <w:color w:val="000000"/>
        </w:rPr>
        <w:t>材，從事各種綜合表現。</w:t>
      </w:r>
      <w:r>
        <w:rPr>
          <w:rFonts w:ascii="BiauKai" w:eastAsia="BiauKai" w:hAnsi="BiauKai" w:cs="BiauKai"/>
          <w:color w:val="000000"/>
        </w:rPr>
        <w:br/>
        <w:t>2.從表現體驗中，探索自我獨特的創意，並能確認所喜愛的美感形式。</w:t>
      </w:r>
      <w:r>
        <w:rPr>
          <w:rFonts w:ascii="BiauKai" w:eastAsia="BiauKai" w:hAnsi="BiauKai" w:cs="BiauKai"/>
          <w:color w:val="000000"/>
        </w:rPr>
        <w:br/>
        <w:t>3.透過平面與立體作品，瞭解藝術作品中的創意表現。</w:t>
      </w:r>
      <w:r>
        <w:rPr>
          <w:rFonts w:ascii="BiauKai" w:eastAsia="BiauKai" w:hAnsi="BiauKai" w:cs="BiauKai"/>
          <w:color w:val="000000"/>
        </w:rPr>
        <w:br/>
        <w:t>4.利用生活中的媒材創作，了解環境保護的重要。</w:t>
      </w:r>
      <w:r>
        <w:rPr>
          <w:rFonts w:ascii="BiauKai" w:eastAsia="BiauKai" w:hAnsi="BiauKai" w:cs="BiauKai"/>
          <w:color w:val="000000"/>
        </w:rPr>
        <w:br/>
        <w:t>5.發揮想像，操作隱形物。以四格漫畫及光影形式呈現故事畫面。</w:t>
      </w:r>
      <w:r>
        <w:rPr>
          <w:rFonts w:ascii="BiauKai" w:eastAsia="BiauKai" w:hAnsi="BiauKai" w:cs="BiauKai"/>
          <w:color w:val="000000"/>
        </w:rPr>
        <w:br/>
        <w:t>6.表演一段虛擬的精彩特技秀，利用「靜止畫面」呈現一個童話故事。</w:t>
      </w:r>
      <w:r>
        <w:rPr>
          <w:rFonts w:ascii="BiauKai" w:eastAsia="BiauKai" w:hAnsi="BiauKai" w:cs="BiauKai"/>
          <w:color w:val="000000"/>
        </w:rPr>
        <w:br/>
        <w:t>7.探討默劇、皮影戲的表演特質，並理解劇場表演照明的演進史。</w:t>
      </w:r>
      <w:r>
        <w:rPr>
          <w:rFonts w:ascii="BiauKai" w:eastAsia="BiauKai" w:hAnsi="BiauKai" w:cs="BiauKai"/>
          <w:color w:val="000000"/>
        </w:rPr>
        <w:br/>
        <w:t>8.能藉由生活的經驗與體驗，運用表演藝術創作的形式，表現自己的感受與想法。</w:t>
      </w:r>
      <w:r>
        <w:rPr>
          <w:rFonts w:ascii="BiauKai" w:eastAsia="BiauKai" w:hAnsi="BiauKai" w:cs="BiauKai"/>
          <w:color w:val="000000"/>
        </w:rPr>
        <w:br/>
        <w:t>9.練習節奏樂器、曲調樂器（直笛）。</w:t>
      </w:r>
      <w:r>
        <w:rPr>
          <w:rFonts w:ascii="BiauKai" w:eastAsia="BiauKai" w:hAnsi="BiauKai" w:cs="BiauKai"/>
          <w:color w:val="000000"/>
        </w:rPr>
        <w:br/>
        <w:t>10.養成與他人共同</w:t>
      </w:r>
      <w:proofErr w:type="gramStart"/>
      <w:r>
        <w:rPr>
          <w:rFonts w:ascii="BiauKai" w:eastAsia="BiauKai" w:hAnsi="BiauKai" w:cs="BiauKai"/>
          <w:color w:val="000000"/>
        </w:rPr>
        <w:t>唱奏時</w:t>
      </w:r>
      <w:proofErr w:type="gramEnd"/>
      <w:r>
        <w:rPr>
          <w:rFonts w:ascii="BiauKai" w:eastAsia="BiauKai" w:hAnsi="BiauKai" w:cs="BiauKai"/>
          <w:color w:val="000000"/>
        </w:rPr>
        <w:t>相互聆聽與諧調的技能。</w:t>
      </w:r>
      <w:r>
        <w:rPr>
          <w:rFonts w:ascii="BiauKai" w:eastAsia="BiauKai" w:hAnsi="BiauKai" w:cs="BiauKai"/>
          <w:color w:val="000000"/>
        </w:rPr>
        <w:br/>
        <w:t>11.認識力度記號，並表現於歌曲中。</w:t>
      </w:r>
      <w:r>
        <w:rPr>
          <w:rFonts w:ascii="BiauKai" w:eastAsia="BiauKai" w:hAnsi="BiauKai" w:cs="BiauKai"/>
          <w:color w:val="000000"/>
        </w:rPr>
        <w:br/>
        <w:t>12.認識音樂符號（反覆記號）。</w:t>
      </w:r>
      <w:r>
        <w:rPr>
          <w:rFonts w:ascii="BiauKai" w:eastAsia="BiauKai" w:hAnsi="BiauKai" w:cs="BiauKai"/>
          <w:color w:val="000000"/>
        </w:rPr>
        <w:br/>
        <w:t>13.G大調與I 、IV 、V級和弦練習。</w:t>
      </w:r>
      <w:r>
        <w:rPr>
          <w:rFonts w:ascii="BiauKai" w:eastAsia="BiauKai" w:hAnsi="BiauKai" w:cs="BiauKai"/>
          <w:color w:val="000000"/>
        </w:rPr>
        <w:br/>
        <w:t>14.聽</w:t>
      </w:r>
      <w:proofErr w:type="gramStart"/>
      <w:r>
        <w:rPr>
          <w:rFonts w:ascii="BiauKai" w:eastAsia="BiauKai" w:hAnsi="BiauKai" w:cs="BiauKai"/>
          <w:color w:val="000000"/>
        </w:rPr>
        <w:t>辨級進</w:t>
      </w:r>
      <w:proofErr w:type="gramEnd"/>
      <w:r>
        <w:rPr>
          <w:rFonts w:ascii="BiauKai" w:eastAsia="BiauKai" w:hAnsi="BiauKai" w:cs="BiauKai"/>
          <w:color w:val="000000"/>
        </w:rPr>
        <w:t>與</w:t>
      </w:r>
      <w:proofErr w:type="gramStart"/>
      <w:r>
        <w:rPr>
          <w:rFonts w:ascii="BiauKai" w:eastAsia="BiauKai" w:hAnsi="BiauKai" w:cs="BiauKai"/>
          <w:color w:val="000000"/>
        </w:rPr>
        <w:t>跳進音型</w:t>
      </w:r>
      <w:proofErr w:type="gramEnd"/>
      <w:r>
        <w:rPr>
          <w:rFonts w:ascii="BiauKai" w:eastAsia="BiauKai" w:hAnsi="BiauKai" w:cs="BiauKai"/>
          <w:color w:val="000000"/>
        </w:rPr>
        <w:t>、 節奏與音感。</w:t>
      </w:r>
      <w:r>
        <w:rPr>
          <w:rFonts w:ascii="BiauKai" w:eastAsia="BiauKai" w:hAnsi="BiauKai" w:cs="BiauKai"/>
          <w:color w:val="000000"/>
        </w:rPr>
        <w:br/>
        <w:t>15.認識三四、三八拍音樂。</w:t>
      </w:r>
      <w:r>
        <w:rPr>
          <w:rFonts w:ascii="BiauKai" w:eastAsia="BiauKai" w:hAnsi="BiauKai" w:cs="BiauKai"/>
          <w:color w:val="000000"/>
        </w:rPr>
        <w:br/>
        <w:t>16.收集、欣賞不同環境下創作的音樂，並發表心得與他人分享。</w:t>
      </w:r>
      <w:r>
        <w:rPr>
          <w:rFonts w:ascii="BiauKai" w:eastAsia="BiauKai" w:hAnsi="BiauKai" w:cs="BiauKai"/>
          <w:color w:val="000000"/>
        </w:rPr>
        <w:br/>
        <w:t>17.認識生活中不同族群、環境的音樂創作。</w:t>
      </w:r>
      <w:r>
        <w:rPr>
          <w:rFonts w:ascii="BiauKai" w:eastAsia="BiauKai" w:hAnsi="BiauKai" w:cs="BiauKai"/>
          <w:color w:val="000000"/>
        </w:rPr>
        <w:br/>
        <w:t>18.培養尊重多元音樂的正確態度。</w:t>
      </w:r>
      <w:r>
        <w:rPr>
          <w:rFonts w:ascii="BiauKai" w:eastAsia="BiauKai" w:hAnsi="BiauKai" w:cs="BiauKai"/>
          <w:color w:val="000000"/>
        </w:rPr>
        <w:br/>
        <w:t>19.了解環境保護的重要。</w:t>
      </w:r>
    </w:p>
    <w:p w:rsidR="001C74EA" w:rsidRDefault="001C74E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</w:p>
    <w:p w:rsidR="001C74EA" w:rsidRDefault="001C74EA">
      <w:pPr>
        <w:spacing w:after="240" w:line="400" w:lineRule="auto"/>
        <w:ind w:left="992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bookmarkStart w:id="1" w:name="_heading=h.gjdgxs" w:colFirst="0" w:colLast="0"/>
      <w:bookmarkEnd w:id="1"/>
    </w:p>
    <w:p w:rsidR="001C74EA" w:rsidRDefault="005E3605">
      <w:pPr>
        <w:numPr>
          <w:ilvl w:val="1"/>
          <w:numId w:val="1"/>
        </w:numPr>
        <w:spacing w:after="240" w:line="4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lastRenderedPageBreak/>
        <w:t>本學期課程內涵：（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</w:p>
    <w:tbl>
      <w:tblPr>
        <w:tblStyle w:val="afa"/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C74EA">
        <w:tc>
          <w:tcPr>
            <w:tcW w:w="851" w:type="dxa"/>
            <w:vAlign w:val="center"/>
          </w:tcPr>
          <w:p w:rsidR="001C74EA" w:rsidRDefault="005E3605">
            <w:pPr>
              <w:spacing w:line="400" w:lineRule="auto"/>
              <w:rPr>
                <w:rFonts w:ascii="BiauKai" w:eastAsia="BiauKai" w:hAnsi="BiauKai" w:cs="BiauKai"/>
                <w:b/>
              </w:rPr>
            </w:pPr>
            <w:proofErr w:type="gramStart"/>
            <w:r>
              <w:rPr>
                <w:rFonts w:ascii="BiauKai" w:eastAsia="BiauKai" w:hAnsi="BiauKai" w:cs="BiauKai"/>
                <w:b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</w:rPr>
              <w:t>/</w:t>
            </w:r>
          </w:p>
          <w:p w:rsidR="001C74EA" w:rsidRDefault="005E3605">
            <w:pPr>
              <w:spacing w:line="400" w:lineRule="auto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C74EA" w:rsidRDefault="00350F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sdt>
              <w:sdtPr>
                <w:tag w:val="goog_rdk_2"/>
                <w:id w:val="-458877769"/>
              </w:sdtPr>
              <w:sdtEndPr/>
              <w:sdtContent>
                <w:r w:rsidR="005E3605">
                  <w:rPr>
                    <w:rFonts w:ascii="Gungsuh" w:eastAsia="Gungsuh" w:hAnsi="Gungsuh" w:cs="Gungsuh"/>
                    <w:b/>
                    <w:color w:val="000000"/>
                  </w:rPr>
                  <w:t>備註</w:t>
                </w:r>
              </w:sdtContent>
            </w:sdt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壹、視覺藝術你我他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一、自塑自畫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1.用鏡子觀察自己的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臉形和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五官。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2.能用詞語形容自己的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臉形和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五官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3.觀察別人的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臉形和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五官。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4.先形容自己的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臉形和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五官，再形容別人的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臉形和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五官。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5.探索林布蘭不同時期的自畫像。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6.認識林布蘭的生平與作品特色。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7.探索五張不同表現方式的自畫像。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8.認識克利、梵谷、畢卡索、陳澄波、陳進的生平與作品特色。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9.探索劉其偉的自畫像。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10.認識劉其偉的生平與作品特色。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11.思考創作自畫像的相關問題。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12.建構自畫像的創作方式。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13.做出喜、怒、哀、樂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的表情。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14.做出「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很喜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很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怒、非常喜、狂喜、狂怒…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…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。」的表情。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15.了解自畫像的繪畫基本技法。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16.創作自己的自畫像。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17.教師引導學生欣賞觀摩。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資料蒐集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3-2-11運用藝術創作活動及作品，美化生活環境和個人心靈。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【生涯發展教育】1-2-1培養自己的興趣、能力。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【性別平等教育】1-2-1覺知身體意象對身心的影響。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【性別平等教育】1-2-3欣賞不同性別者的創意表現。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【家政教育】4-2-1了解個人具有不同的特質。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165"/>
        </w:trPr>
        <w:tc>
          <w:tcPr>
            <w:tcW w:w="851" w:type="dxa"/>
            <w:vMerge w:val="restart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書法教學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練習『冂』的字: 冂.周.同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1.『冂』的橫折豎鉤是向內寫出稍向下再往外廷伸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2.『周』的字形是長方形注意橫畫間距及彼此平行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3.『同』第一筆化撇為垂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露短橫小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口往上靠</w:t>
            </w:r>
          </w:p>
        </w:tc>
        <w:tc>
          <w:tcPr>
            <w:tcW w:w="851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  <w:tc>
          <w:tcPr>
            <w:tcW w:w="1843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</w:t>
            </w:r>
          </w:p>
        </w:tc>
        <w:tc>
          <w:tcPr>
            <w:tcW w:w="311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D3-3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2-1能透過臨摹，寫出正確、美觀的毛筆字。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D1-5-2-2能概略認識字體大小、筆畫粗細和書法美觀的關係。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D1-4-1能養成良好的書寫姿勢(良好的坐姿、正確的執筆和運筆的方法)，並養成保持整潔的書寫習慣。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國語文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藝術與人文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4770"/>
        </w:trPr>
        <w:tc>
          <w:tcPr>
            <w:tcW w:w="851" w:type="dxa"/>
            <w:vMerge/>
            <w:vAlign w:val="center"/>
          </w:tcPr>
          <w:p w:rsidR="001C74EA" w:rsidRDefault="001C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壹、視覺藝術你我他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一、自塑自畫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1.思考創作泥塑的相關問題。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2.建構泥塑的創作方式。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3.探索藝術家的泥塑人物。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4.說出作品的作者、材質與表情。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5.探索「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省土大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作戰」泥塑的基本技法。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6.探索「巧手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搓土條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」泥塑的基本技法。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7.探索「美麗睫毛」泥塑的基本技法。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8.探索「你濃我濃」泥塑的基本技法。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9.欣賞「泥塑人物」視覺藝術教學影片。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10.創作與發表「泥塑我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的臉」作品。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</w:t>
            </w:r>
          </w:p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學習態度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3-2-11運用藝術創作活動及作品，美化生活環境和個人心靈。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【生涯發展教育】1-2-1培養自己的興趣、能力。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【性別平等教育】1-2-1覺知身體意象對身心的影響。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【性別平等教育】1-2-3欣賞不同性別者的創意表現。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【家政教育】4-2-1了解個人具有不同的特質。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3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壹、視覺藝術你我他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二、捕捉剎那間的動作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1.探索生活中的肢體動作。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2.探索剎那間的肢體動作。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3.利用繪畫表現學校活動的瞬間動作。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4.展示作品並發表。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5.利用立體捏塑表現學校活動的瞬間動作。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6.展示作品並發表。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7.利用其他方式表現學校活動的瞬間動作。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8.展示作品並發表。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態度評量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 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1-2-3 參與藝術創作活動，能用自己的符號記錄所獲得的知識、技法的特性及心中的感受。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2-2-7 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3-2-11 運用藝術創作活動及作品，美化生活環境和個人心靈。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【生涯發展教育】1-2-1培養自己的興趣、能力。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【性別平等教育】1-2-1覺知身體意象對身心的影響。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【性別平等教育】1-2-3欣賞不同性別者的創意表現。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【家政教育】4-2-1了解個人具有不同的特質。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壹、視覺藝術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你我他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三、我來說故事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1.說出自己喜歡的故事與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角色。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2.上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為大家說故事。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3.探索童話故事的繪畫表現。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4.探索童話故事的精彩片段。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5.擷取精彩的故事畫面。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6.創作精彩的故事畫面。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7.展示與發表作品。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口頭報告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作品評量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口頭評量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1-2-1 探索各種媒體、技法與形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式，瞭解不同創作要素的效果與差異，以方便進行藝術創作活動。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 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1-2-3 參與藝術創作活，能用自己的符號記錄所獲得的知識、技法的特性及心中的感受。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2-2-6 欣賞並分辨自然、人造物的特質與藝術品之美。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2-2-7 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3-2-11 運用藝術創作活動及作品，美化生活環境和個人心靈。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3-2-12 透過觀賞與討論，認識本國藝術，尊重先人所締造的各種藝術成果。</w:t>
            </w:r>
          </w:p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2-2-7  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【生涯發展教育】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2-2-1培養良好的人際互動能力。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【生涯發展教育】2-2-2激發對工作世界的好奇心。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【生涯發展教育】3-2-1培養規劃及運用時間的能力。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【性別平等教育】1-2-3欣賞不同性別者的創意表現。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【家政教育】4-2-1瞭解個人具有不同的特質。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【資訊教育】1-2-1 能瞭解資訊科技在日常生活之應用。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5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壹、視覺藝術你我他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三、我來說故事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1.探索故事中角色互動。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2.探索角色互動與玩具的關係。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3.探索旋轉玩具的原理。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4.利用旋轉玩具讓角色動起來。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5.探索不倒翁玩具的原理。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6.利用不倒翁玩具讓角色動起來。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7.探索曲軸玩具的原理。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8.利用曲軸玩具讓角色動起來。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平時上課表現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態度評量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 探索各種媒體、技法與形式，瞭解不同創作要素的效果與差異，以方便進行藝術創作活動。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 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1-2-3 參與藝術創作活，能用自己的符號記錄所獲得的知識、技法的特性及心中的感受。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2-2-6 欣賞並分辨自然、人造物的特質與藝術品之美。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2-2-7 相互欣賞同儕間視覺、聽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3-2-11 運用藝術創作活動及作品，美化生活環境和個人心靈。</w:t>
            </w:r>
          </w:p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3-2-12 透過觀賞與討論，認識本國藝術，尊重先人所締造的各種藝術成果。</w:t>
            </w:r>
          </w:p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2-2-7  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【生涯發展教育】2-2-1培養良好的人際互動能力。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【生涯發展教育】2-2-2激發對工作世界的好奇心。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【生涯發展教育】3-2-1培養規劃及運用時間的能力。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【性別平等教育】1-2-3欣賞不同性別者的創意表現。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【家政教育】4-2-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1瞭解個人具有不同的特質。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【資訊教育】1-2-1 能瞭解資訊科技在日常生活之應用。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6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壹、視覺藝術你我他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四、「偶」的創意故事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1.教師介紹〈西遊記〉火燄山的故事內容。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2.教師引導學生認識與討論故事中出現的角色（唐三藏、孫悟空、豬八戒、沙悟淨、牛魔王、鐵扇公主等）。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3.發揮創意，編一段「創意西遊記」。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4.教師盡量鼓勵學生發表看法，並給予適當的鼓勵。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小組互動表現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3-2-10認識社區內的生活藝術，並選擇自己喜愛的方式，在生活中實行。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3-2-12透過觀賞與討論，認識本國藝術，尊重先人所締造的各種藝術成果。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3-2-13觀賞藝術展演活動時，能表現應有的禮貌與態度，並透過欣賞轉化個人情感。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180"/>
        </w:trPr>
        <w:tc>
          <w:tcPr>
            <w:tcW w:w="851" w:type="dxa"/>
            <w:vMerge w:val="restart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7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書法教學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練習『』的字: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几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.風.鳳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几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』首先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橫右斜鉤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逆鋒下筆中鋒向右上行筆轉筆下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壓拉弓再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向右上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鉤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出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2.『風』右上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橫右斜鉤是風字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的主筆,橫隔間距宜相當左，右斜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鉤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逆鋒下筆宜誇張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3.『鳳』內部橫畫很多,均平行向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右上斜出橫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畫位置</w:t>
            </w:r>
          </w:p>
        </w:tc>
        <w:tc>
          <w:tcPr>
            <w:tcW w:w="851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  <w:tc>
          <w:tcPr>
            <w:tcW w:w="1843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</w:t>
            </w:r>
          </w:p>
        </w:tc>
        <w:tc>
          <w:tcPr>
            <w:tcW w:w="311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D3-3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2-1能透過臨摹，寫出正確、美觀的毛筆字。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D1-5-2-2能概略認識字體大小、筆畫粗細和書法美觀的關係。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D1-4-1能養成良好的書寫姿勢(良好的坐姿、正確的執筆和運筆的方法)，並養成保持整潔的書寫習慣。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國語文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6315"/>
        </w:trPr>
        <w:tc>
          <w:tcPr>
            <w:tcW w:w="851" w:type="dxa"/>
            <w:vMerge/>
            <w:vAlign w:val="center"/>
          </w:tcPr>
          <w:p w:rsidR="001C74EA" w:rsidRDefault="001C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壹、視覺藝術你我他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四、「偶」的創意故事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1.教師說明：「我們已經新編了創意西遊記，現在我們來做其中的角色戲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偶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。」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2.製作簡易戲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偶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：利用養樂多瓶子、塑膠袋、色紙、紙袋來製作布袋戲的戲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偶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3.製作過程說明與示範。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4.完成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戲偶後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，各自整理桌面，分工合作打掃教室。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5.教師引導學生準備演出腳本。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6.彩排時間： 每組模擬正式的演出，作為正式演出前的準備。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7.正式演出：各組輪流表演布袋戲，其他人根據道具製作、戲偶表演、聲音表情以及合作精神的項目來擔任評審的工作。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8.各組表演完畢，各自選出布袋戲之王。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9.討論與分享。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作品評量表演評量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小組互動表現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同儕互評</w:t>
            </w:r>
            <w:proofErr w:type="gramEnd"/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3-2-10認識社區內的生活藝術，並選擇自己喜愛的方式，在生活中實行。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3-2-12透過觀賞與討論，認識本國藝術，尊重先人所締造的各種藝術成果。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3-2-13觀賞藝術展演活動時，能表現應有的禮貌與態度，並透過欣賞轉化個人情感。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8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一、我的身體會說話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1.藉由觀看、討論日常生活中，運用肢體語言溝通與表現，使學生了解肢體語言表現與意義。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2.透過藝術創作體驗肢體語言的溝通方式。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3.認識小丑的表演形式。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4.藉由影片欣賞，認識各式各樣的小丑，進而瞭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解小丑的形式、由來及歷史演變。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5.藉由認識默劇大師瞭解默劇的表演形式。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6.能藉由默劇的表演培養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同學間的默契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7.藉由默劇的表演，練習肢體的運用。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8.從生活中尋找題材，運用於默劇形式的表演。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小組互動表現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同儕互評</w:t>
            </w:r>
            <w:proofErr w:type="gramEnd"/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1-2-5嘗試與同學分工、規劃、合作，從事藝術創作活動。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【環境教育】2-1-1認識生活周遭的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自然環境與人造環境，以及常見的動物、植物、微生物彼此之間的互動關係。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9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一、我的身體會說話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1.瞭解戲劇題材就在日常生活中的意義。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2.引導學生完成故事創作，並在內容中加入自己的創意發想。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3.能充分運用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默劇式的肢體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融入表演之中。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4.能訓練學生於一定的時間內，即席創作一個故事。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5.能根據故事發生的內容，設定時間、地點和角色的屬性。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6.根據事件發生的內容，將故事情節利用默劇的形式表演出來。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小組互動表現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3-2-11運用藝術創作活動及作品，美化生活環境和個人心靈。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3-2-12透過觀賞與討論，認識本國藝術，尊重先人所締造的各種藝術成果。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3-2-13觀賞藝術展演活動時，能表現應有的禮貌與態度，並透過欣賞轉化個人情感。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【性別平等教育】2-1-2學習與不同性別者平等互動。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【性別平等教育】2-1-3表達自己的意見和感受，不受性別的限制。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10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二、童話世界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1.能在時間內完成童話故事的閱讀任務。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2.能說出童話故事的情節和內容。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3.能分析故事中的人物個性和角色特徵。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4.運用肢體模仿童話故事的角色、人物。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5.能完成簡單的角色扮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演。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6.運用「定格畫面」呈現童話故事的主題。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7.能與小組其他成員合作完成簡單的角色扮演。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小組互動表現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【家政教育】3-2-6認識個人生活中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可回收的資源。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【家政教育】4-2-1了解個人具有不同的特質。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11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二、童話世界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1.運用肢體模仿童話故事的角色、人物。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2.能完成簡單的角色扮演。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3.能共同合作運用四個定格畫面，完整敘述故事大意。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4.運用肢體模仿童話故事的角色、人物。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5.能完成簡單的角色扮演。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6.能共同合作運用流動的畫面，完整敘述故事內容。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小組互動表現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學習態度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【家政教育】1-2-3選用有益自己身體健康的食物。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【家政教育】3-2-6認識個人生活中可回收的資源。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【家政教育】4-2-1了解個人具有不同的特質。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270"/>
        </w:trPr>
        <w:tc>
          <w:tcPr>
            <w:tcW w:w="851" w:type="dxa"/>
            <w:vMerge w:val="restart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12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書法教學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練習上部有『人』的字: 人.令.含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1.『人』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撇的筆畫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較為突出,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捺筆要自撇畫內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寫出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2.『令』左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撇右捺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形成最長的橫線最後一點拉長成為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短直畫</w:t>
            </w:r>
            <w:proofErr w:type="gramEnd"/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3.『含』中間的筆畫寫小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而緊結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,注意空間安排</w:t>
            </w:r>
          </w:p>
        </w:tc>
        <w:tc>
          <w:tcPr>
            <w:tcW w:w="851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  <w:tc>
          <w:tcPr>
            <w:tcW w:w="1843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</w:t>
            </w:r>
          </w:p>
        </w:tc>
        <w:tc>
          <w:tcPr>
            <w:tcW w:w="311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D3-3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2-1能透過臨摹，寫出正確、美觀的毛筆字。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D1-5-2-2能概略認識字體大小、筆畫粗細和書法美觀的關係。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D1-4-1能養成良好的書寫姿勢(良好的坐姿、正確的執筆和運筆的方法)，並養成保持整潔的書寫習慣。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國語文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3630"/>
        </w:trPr>
        <w:tc>
          <w:tcPr>
            <w:tcW w:w="851" w:type="dxa"/>
            <w:vMerge/>
            <w:vAlign w:val="center"/>
          </w:tcPr>
          <w:p w:rsidR="001C74EA" w:rsidRDefault="001C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三、快樂影舞者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1.瞭解照明光源與影子的相互關係。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2.明白照明工具的材料、色彩、造形及美感要素。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3.認識照明工具的演進。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4.瞭解光源與影子的相互關係。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5.能聽從老師的引導進行遊戲。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6.能和同儕在遊戲中有良好的互動。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7.瞭解肢體和影子的相互關係。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8.能運用肢體模仿他人影子的動作。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9.能與人良性互動，感受發現和探索的樂趣。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小組互動表現平時上課表現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蒐集資料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2-2-6欣賞並分辨自然物、人造物的特質與藝術品之美。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2-2-9蒐集有關生活周遭本土文物或傳統藝術、生活藝術等藝文資料，並嘗試解釋其特色及背景。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【家政教育】3-2-1認識我們社會的生活習俗。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【家政教育】3-2-6認識個人生活中可回收的資源。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【環境教育】1-1-1能運用五官觀察體驗、探究環境中的事物。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13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貳、表演任我行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三、快樂影舞者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1.體會實際操作工具與運用媒材的趣味，發揮自我創造的能力。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2.能運用表演藝術創作的形式，表現自己的感受與想法。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3.能與同儕良性互動，感受發現和探索的樂趣。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4.能運用各種影子表演影子戲。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5.認識皮影戲。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6.瞭解皮影戲的原理。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7.瞭解傳統藝術的重要性。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8.認識黑光劇。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9.瞭解黑光劇的原理。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10.瞭解現代藝術的重要性。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同儕互評</w:t>
            </w:r>
            <w:proofErr w:type="gramEnd"/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3-2-12透過觀賞與討論，認識本國藝術，尊重先人所締造的各種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藝術成果。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【人權教育】1-2-1欣賞、包容個別差異並尊重自己與他人的權利。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【家政教育】3-2-1認識我們社會的生活習俗。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【家政教育】3-2-6認識個人生活中可回收的資源。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【環境教育】1-1-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1能運用五官觀察體驗、探究環境中的事物。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14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一、聽見校園中的樂音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1.唱奏〈西敏寺的鐘聲〉。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2.以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鐵琴敲出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〈西敏寺鐘聲〉的曲調，讓學生跟著哼唱。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3.認識C大調與G大調。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4.發音練習。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5.演唱〈盪鞦韆〉。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音樂與律動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7.認識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三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拍子。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8.請學生用直笛吹奏出自己創作的曲調。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br/>
              <w:t>實際演練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【生涯發展教育】2-2-1培養良好的人際互動能力。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15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一、聽見校園中的樂音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1.演唱歌曲〈大糊塗〉。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2.魔笛時間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──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認識 # fa指法。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3.播放《天堂與地獄》的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〈序曲〉終尾音樂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4.介紹歌劇《天堂與地獄》內容與〈康康舞曲〉的關係。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5.節奏練習。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6.介紹音樂家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歐芬巴赫。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7.直笛吹奏分句練習吹奏課本上的主題。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8.直笛吹奏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—持音、斷音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的練習。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9.欣賞〈軍隊進行曲〉。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10.〈軍隊進行曲〉樂曲分析。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【生涯發展教育】2-2-1培養良好的人際互動能力。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16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二、夢想起飛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1.認識〈玩具兵進行曲〉。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2.熟練進行曲的「強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弱」節奏。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3.播放〈玩具兵進行曲〉的音樂，配合音樂做動作。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4.配合〈玩具兵進行曲〉音樂，想像音樂的情景，並編成故事。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5.認識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擊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樂器。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6.延伸活動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──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認識定音鼓、鐵琴、木琴。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7.演奏介紹。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8.認識小鼓。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9.認識大鼓。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 xml:space="preserve">10.節奏練習；大鼓、小鼓的搭配： 大鼓念「碰」， 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小鼓念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「恰」， 練習順序如下：「碰-恰」-「碰-恰恰」-「碰-恰恰恰」，以下節奏利用說白熟練後，再練習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課本譜例的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練習。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br/>
              <w:t>實際演練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態度評量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1-2-5嘗試與同學分工、規劃、合作，從事藝術創作活動。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270"/>
        </w:trPr>
        <w:tc>
          <w:tcPr>
            <w:tcW w:w="851" w:type="dxa"/>
            <w:vMerge w:val="restart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17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書法教學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練習偏旁有『金』字的字：金.銘.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鉅</w:t>
            </w:r>
            <w:proofErr w:type="gramEnd"/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1.『金』當部首為了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讓右第二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筆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一捺縮為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一點,橫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畫左低右高,長橫改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為右上挑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2.『銘』注意空間安排『金』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的撇較長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而細,『名』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的撇較短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而飽滿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3.『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鉅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』的『金』位置往上提,『巨』的直畫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採垂露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的筆法往下伸長,注意空間安排</w:t>
            </w:r>
          </w:p>
        </w:tc>
        <w:tc>
          <w:tcPr>
            <w:tcW w:w="851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自編</w:t>
            </w:r>
          </w:p>
        </w:tc>
        <w:tc>
          <w:tcPr>
            <w:tcW w:w="1843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實作</w:t>
            </w:r>
          </w:p>
        </w:tc>
        <w:tc>
          <w:tcPr>
            <w:tcW w:w="311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D3-3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2-1能透過臨摹，寫出正確、美觀的毛筆字。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D1-5-2-2能概略認識字體大小、筆畫粗細和書法美觀的關係。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D1-4-1能養成良好的書寫姿勢(良好的坐姿、正確的執筆和運筆的方法)，並養成保持整潔的書寫習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國語文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rPr>
          <w:trHeight w:val="1815"/>
        </w:trPr>
        <w:tc>
          <w:tcPr>
            <w:tcW w:w="851" w:type="dxa"/>
            <w:vMerge/>
            <w:vAlign w:val="center"/>
          </w:tcPr>
          <w:p w:rsidR="001C74EA" w:rsidRDefault="001C7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二、夢想起飛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1.直笛吹奏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〈王老先生有塊地〉。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2.合奏〈王老先生有塊地〉。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3.分組表演。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4.節奏練習。</w:t>
            </w:r>
          </w:p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5.克難樂器＋說白節奏。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6.克難樂器＋節奏搭配。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7.演唱歌曲〈每朵花‧每個夢〉。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8.認識新節奏。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9.視唱：〈我們的公雞不見了〉。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10.欣賞〈維也納森林的故事〉。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11.教唱〈野餐〉，練習四拍子節奏。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12.認識G大調。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</w:p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小組互動表現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1-2-5嘗試與同學分工、規劃、合作，從事藝術創作活動。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18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三、和諧的共鳴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1.演唱歌曲〈布穀與麻雀〉。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2.認識強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起拍與弱起拍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3.樂曲欣賞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〈大黃蜂的飛行〉。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4.準備各種樂器圖片配合教學CD，請學生聽辨出各種樂器的音色。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認識級進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、跳進：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級進為一個音接一個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音進行；跳進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是相隔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二音以上的音符進行。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6.演唱歌曲〈老鷹捉小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雞〉。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7.教師先放慢練習，將附點八分音符及十六分音符節奏、歌詞練習正確。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8.在草地上玩「老鷹捉小雞」遊戲。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表演評量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念唱練習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br/>
              <w:t>參與度評量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實際演練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1-2-5嘗試與同學分工、規劃、合作，從事藝術創作活動。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19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四、音樂風情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1.觀察臺灣地圖，找出嘉南平原的地理位置。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2.介紹嘉南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車鼓調〈牛犁歌〉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的由來。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3.教師播放歌曲〈牛犁歌〉，請學生聆聽。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4.教師播放〈催眠曲〉讓學生欣賞。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5.教師說明歌詞意境。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6.教師自製與展示樂曲中各式音樂符號圖。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7.彈奏〈草螟弄雞公〉曲調讓學生哼唱。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8.播放〈綠色狂想〉音樂。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9.發表感受。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10.告訴學生這是一位外國作曲家來到臺灣，並定居於臺灣，用臺灣的民謠、臺灣的樂器、臺灣的自然聲音所創作的音樂。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參與度評量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發表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1-2-5嘗試與同學分工、規劃、合作，從事藝術創作活動。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2-2-9蒐集有關生活周遭本土文物或傳統藝術、生活藝術等藝文資料，並嘗試解釋其特色及背景。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1C74EA">
        <w:tc>
          <w:tcPr>
            <w:tcW w:w="851" w:type="dxa"/>
            <w:vAlign w:val="center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20</w:t>
            </w:r>
          </w:p>
        </w:tc>
        <w:tc>
          <w:tcPr>
            <w:tcW w:w="1559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參、音樂美樂地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四、音樂風情</w:t>
            </w:r>
          </w:p>
        </w:tc>
        <w:tc>
          <w:tcPr>
            <w:tcW w:w="2410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1.介紹馬修．連恩的生平。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2.吹奏笛頭，製造不同音效。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3.讓學生以自己的方式嘗試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製造笛頭不同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的音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效。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4.利用舌頭製造音效。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5.想像自然界場景的聲音模仿音效。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6.教師播放歌曲CD，請學生聆聽。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7.教師講解此歌曲為C大調，並請學生隨琴聲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用習唱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曲譜。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8.教師帶領學生（或請會念客語的學生）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習念歌詞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（客語）。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9.教師彈奏曲譜，請學生習唱歌詞。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10.教師複習三、四年級所學習的音符、休止符，請學生正確說出名稱，並完成課本例題。</w:t>
            </w:r>
          </w:p>
        </w:tc>
        <w:tc>
          <w:tcPr>
            <w:tcW w:w="851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翰林版國小藝術與人文課本四下</w:t>
            </w:r>
          </w:p>
        </w:tc>
        <w:tc>
          <w:tcPr>
            <w:tcW w:w="1843" w:type="dxa"/>
          </w:tcPr>
          <w:p w:rsidR="001C74EA" w:rsidRDefault="005E3605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參與度評量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發表</w:t>
            </w:r>
          </w:p>
        </w:tc>
        <w:tc>
          <w:tcPr>
            <w:tcW w:w="3119" w:type="dxa"/>
          </w:tcPr>
          <w:p w:rsidR="001C74EA" w:rsidRDefault="005E3605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1-2-1探索各種媒體、技法與形式，了解不同創作要素的效果與差異，以方便進行藝術創作活動。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1-2-2嘗試以視覺、聽覺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及動覺的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藝術創作形式，表達豐富的想像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與創作力。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1-2-3參與藝術創作活動，能用自己的符號記錄所獲得的知識、技法的特性及心中的感受。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1-2-4運用視覺、聽覺、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創作要素，從事展演活動，呈現個人感受與想法。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1-2-5嘗試與同學分工、規劃、合作，從事藝術創作活動。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2-2-7相互欣賞同儕間視覺、聽覺、</w:t>
            </w:r>
            <w:proofErr w:type="gramStart"/>
            <w:r>
              <w:rPr>
                <w:rFonts w:ascii="BiauKai" w:eastAsia="BiauKai" w:hAnsi="BiauKai" w:cs="BiauKai"/>
                <w:sz w:val="20"/>
                <w:szCs w:val="20"/>
              </w:rPr>
              <w:t>動覺的</w:t>
            </w:r>
            <w:proofErr w:type="gramEnd"/>
            <w:r>
              <w:rPr>
                <w:rFonts w:ascii="BiauKai" w:eastAsia="BiauKai" w:hAnsi="BiauKai" w:cs="BiauKai"/>
                <w:sz w:val="20"/>
                <w:szCs w:val="20"/>
              </w:rPr>
              <w:t>藝術作品，並能描述個人感受及對他人創作的見解。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2-2-9蒐集有關生活周遭本土文物或傳統藝術、生活藝術等藝文資料，並嘗試解釋其特色及背景。</w:t>
            </w:r>
          </w:p>
        </w:tc>
        <w:tc>
          <w:tcPr>
            <w:tcW w:w="1842" w:type="dxa"/>
          </w:tcPr>
          <w:p w:rsidR="001C74EA" w:rsidRDefault="005E3605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【人權教育】1-2-5察覺並避免個人偏見與歧視態度或行為的產生。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【生涯發展教育】3-2-2學習如何解</w:t>
            </w: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決問題及做決定。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【性別平等教育】1-2-3欣賞不同性別者的創意表現。</w:t>
            </w:r>
            <w:r>
              <w:rPr>
                <w:rFonts w:ascii="BiauKai" w:eastAsia="BiauKai" w:hAnsi="BiauKai" w:cs="BiauKai"/>
                <w:sz w:val="20"/>
                <w:szCs w:val="20"/>
              </w:rPr>
              <w:br/>
              <w:t>【性別平等教育】3-2-1運用科技與媒體資源，不因性別而有差異。</w:t>
            </w:r>
          </w:p>
        </w:tc>
        <w:tc>
          <w:tcPr>
            <w:tcW w:w="1134" w:type="dxa"/>
          </w:tcPr>
          <w:p w:rsidR="001C74EA" w:rsidRDefault="001C74EA">
            <w:pPr>
              <w:rPr>
                <w:rFonts w:ascii="BiauKai" w:eastAsia="BiauKai" w:hAnsi="BiauKai" w:cs="BiauKai"/>
                <w:u w:val="single"/>
              </w:rPr>
            </w:pPr>
          </w:p>
        </w:tc>
      </w:tr>
    </w:tbl>
    <w:p w:rsidR="001C74EA" w:rsidRDefault="001C74EA">
      <w:pPr>
        <w:spacing w:line="40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1C74EA" w:rsidRDefault="001C74EA">
      <w:pPr>
        <w:spacing w:line="400" w:lineRule="auto"/>
        <w:ind w:right="120"/>
        <w:rPr>
          <w:rFonts w:ascii="PMingLiu" w:eastAsia="PMingLiu" w:hAnsi="PMingLiu" w:cs="PMingLiu"/>
          <w:sz w:val="28"/>
          <w:szCs w:val="28"/>
        </w:rPr>
      </w:pPr>
    </w:p>
    <w:sectPr w:rsidR="001C74EA">
      <w:footerReference w:type="default" r:id="rId10"/>
      <w:footerReference w:type="first" r:id="rId11"/>
      <w:pgSz w:w="16838" w:h="11906"/>
      <w:pgMar w:top="1134" w:right="1134" w:bottom="1134" w:left="1134" w:header="851" w:footer="99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FE5" w:rsidRDefault="00350FE5">
      <w:r>
        <w:separator/>
      </w:r>
    </w:p>
  </w:endnote>
  <w:endnote w:type="continuationSeparator" w:id="0">
    <w:p w:rsidR="00350FE5" w:rsidRDefault="0035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MingLiu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panose1 w:val="00000000000000000000"/>
    <w:charset w:val="88"/>
    <w:family w:val="roman"/>
    <w:notTrueType/>
    <w:pitch w:val="default"/>
  </w:font>
  <w:font w:name="華康粗圓體">
    <w:panose1 w:val="00000000000000000000"/>
    <w:charset w:val="88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Times New Roman"/>
    <w:charset w:val="00"/>
    <w:family w:val="auto"/>
    <w:pitch w:val="default"/>
  </w:font>
  <w:font w:name="BiauKa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EA" w:rsidRDefault="005E36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6B0099">
      <w:rPr>
        <w:rFonts w:eastAsia="Times New Roman"/>
        <w:noProof/>
        <w:color w:val="000000"/>
        <w:sz w:val="20"/>
        <w:szCs w:val="20"/>
      </w:rPr>
      <w:t>17</w:t>
    </w:r>
    <w:r>
      <w:rPr>
        <w:color w:val="000000"/>
        <w:sz w:val="20"/>
        <w:szCs w:val="20"/>
      </w:rPr>
      <w:fldChar w:fldCharType="end"/>
    </w:r>
  </w:p>
  <w:p w:rsidR="001C74EA" w:rsidRDefault="001C74E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EA" w:rsidRDefault="005E36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6B0099">
      <w:rPr>
        <w:rFonts w:eastAsia="Times New Roman"/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:rsidR="001C74EA" w:rsidRDefault="001C74E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FE5" w:rsidRDefault="00350FE5">
      <w:r>
        <w:separator/>
      </w:r>
    </w:p>
  </w:footnote>
  <w:footnote w:type="continuationSeparator" w:id="0">
    <w:p w:rsidR="00350FE5" w:rsidRDefault="00350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6621D"/>
    <w:multiLevelType w:val="multilevel"/>
    <w:tmpl w:val="706A12B8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1">
    <w:nsid w:val="40E60803"/>
    <w:multiLevelType w:val="multilevel"/>
    <w:tmpl w:val="F904D5CC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  <w:rPr>
        <w:rFonts w:ascii="PMingLiu" w:eastAsia="PMingLiu" w:hAnsi="PMingLiu" w:cs="PMingLiu"/>
      </w:r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C74EA"/>
    <w:rsid w:val="001C74EA"/>
    <w:rsid w:val="00350FE5"/>
    <w:rsid w:val="003F4F4C"/>
    <w:rsid w:val="005E3605"/>
    <w:rsid w:val="006B0099"/>
    <w:rsid w:val="0093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mail.hhps.tp.edu.tw/~hhpsStu001/grade/grade403.h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15oyQVoQvUE7/7UNfucZ7InHFA==">AMUW2mXK3YSMytXTSqMRtWDGawGG1aRXwZfNRlUbvrfgT7tG75PqB/I3UbtIf7q5dNHPFa1FIKFV8nqVlAzjUcM1cB2ppjxYuDq7+G65BcHDfIUnCZUz3a9EPOEwKBU8xw4ju6cuhSITRa1zlVo5aJ0L8qiwuX4jfbYEA1Pcm6fUbkTCqCFMx3C5YZIHbaazurhSJ/0CnBxdfHGJtwjOZPLK1tzJ0VuTM+kIHUbZPF21SCmXW8emfS7+ISJHOfsVC4MZWqGnX766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3852</Words>
  <Characters>21962</Characters>
  <Application>Microsoft Office Word</Application>
  <DocSecurity>0</DocSecurity>
  <Lines>183</Lines>
  <Paragraphs>51</Paragraphs>
  <ScaleCrop>false</ScaleCrop>
  <Company/>
  <LinksUpToDate>false</LinksUpToDate>
  <CharactersWithSpaces>25763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dyps</dc:creator>
  <cp:lastModifiedBy>USER</cp:lastModifiedBy>
  <cp:revision>6</cp:revision>
  <cp:lastPrinted>2020-07-23T02:45:00Z</cp:lastPrinted>
  <dcterms:created xsi:type="dcterms:W3CDTF">2020-05-26T07:16:00Z</dcterms:created>
  <dcterms:modified xsi:type="dcterms:W3CDTF">2020-07-23T02:45:00Z</dcterms:modified>
</cp:coreProperties>
</file>